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0352" w14:textId="77777777" w:rsidR="00766313" w:rsidRPr="00766313" w:rsidRDefault="00766313" w:rsidP="007663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766313">
        <w:rPr>
          <w:rFonts w:ascii="Times New Roman" w:hAnsi="Times New Roman"/>
          <w:sz w:val="28"/>
          <w:szCs w:val="28"/>
        </w:rPr>
        <w:t>Differentiation #5:  How Can I Lead People to Be</w:t>
      </w:r>
    </w:p>
    <w:p w14:paraId="4BD43FA6" w14:textId="77777777" w:rsidR="00766313" w:rsidRPr="00766313" w:rsidRDefault="00766313" w:rsidP="007663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6313">
        <w:rPr>
          <w:rFonts w:ascii="Times New Roman" w:hAnsi="Times New Roman"/>
          <w:sz w:val="28"/>
          <w:szCs w:val="28"/>
        </w:rPr>
        <w:t>Committed to the Lord – not Other Things or People?</w:t>
      </w:r>
    </w:p>
    <w:p w14:paraId="289A9B7F" w14:textId="77777777" w:rsidR="00766313" w:rsidRPr="002E080A" w:rsidRDefault="00766313" w:rsidP="007663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E080A">
        <w:rPr>
          <w:rFonts w:ascii="Times New Roman" w:hAnsi="Times New Roman"/>
        </w:rPr>
        <w:t>Joshua 24:26-31</w:t>
      </w:r>
    </w:p>
    <w:bookmarkEnd w:id="0"/>
    <w:bookmarkEnd w:id="1"/>
    <w:p w14:paraId="4E4C28F5" w14:textId="77777777" w:rsidR="00CC0AFC" w:rsidRPr="004E1C0B" w:rsidRDefault="00CC0AFC" w:rsidP="000007C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5ACC2654" w14:textId="77777777" w:rsidR="00CC0AFC" w:rsidRP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4E750DC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0AFC">
        <w:rPr>
          <w:rFonts w:ascii="Times New Roman" w:hAnsi="Times New Roman"/>
        </w:rPr>
        <w:t>Introduction:</w:t>
      </w:r>
    </w:p>
    <w:p w14:paraId="1915FACA" w14:textId="77777777" w:rsidR="00766313" w:rsidRPr="002E080A" w:rsidRDefault="00766313" w:rsidP="0076631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It is easy to get stuck and not grow as I should.</w:t>
      </w:r>
    </w:p>
    <w:p w14:paraId="7B42DC50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People.</w:t>
      </w:r>
    </w:p>
    <w:p w14:paraId="4F0AED76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Money, material things.</w:t>
      </w:r>
    </w:p>
    <w:p w14:paraId="7144A034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Feelings.</w:t>
      </w:r>
    </w:p>
    <w:p w14:paraId="70C2F102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Irresponsibility.</w:t>
      </w:r>
    </w:p>
    <w:p w14:paraId="01A4DF54" w14:textId="77777777" w:rsidR="00766313" w:rsidRPr="002E080A" w:rsidRDefault="00766313" w:rsidP="0076631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There are some indications of that:</w:t>
      </w:r>
    </w:p>
    <w:p w14:paraId="2D1847E6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Blaming.</w:t>
      </w:r>
    </w:p>
    <w:p w14:paraId="178B06BE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Prejudice.</w:t>
      </w:r>
    </w:p>
    <w:p w14:paraId="4B8E713D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Living in the past.</w:t>
      </w:r>
    </w:p>
    <w:p w14:paraId="329B1AEC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Living in the future without being responsible in the present.</w:t>
      </w:r>
    </w:p>
    <w:p w14:paraId="0364A528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Feeling helpless and hopeless or arrogant and in control.</w:t>
      </w:r>
    </w:p>
    <w:p w14:paraId="4720A5B4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Resentment, bitterness.</w:t>
      </w:r>
    </w:p>
    <w:p w14:paraId="4A81D0BE" w14:textId="77777777" w:rsidR="00766313" w:rsidRPr="002E080A" w:rsidRDefault="00766313" w:rsidP="00766313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Lack of personal commitment, goals, growth, purpose, mission in doing God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s will.</w:t>
      </w:r>
    </w:p>
    <w:p w14:paraId="7131E781" w14:textId="77777777" w:rsidR="00766313" w:rsidRPr="002E080A" w:rsidRDefault="00766313" w:rsidP="0076631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 xml:space="preserve">Jim </w:t>
      </w:r>
      <w:proofErr w:type="spellStart"/>
      <w:r w:rsidRPr="002E080A">
        <w:rPr>
          <w:rFonts w:ascii="Times New Roman" w:hAnsi="Times New Roman"/>
        </w:rPr>
        <w:t>Sollisch</w:t>
      </w:r>
      <w:proofErr w:type="spellEnd"/>
      <w:r w:rsidRPr="002E080A">
        <w:rPr>
          <w:rFonts w:ascii="Times New Roman" w:hAnsi="Times New Roman"/>
        </w:rPr>
        <w:t>:  I am 17 years old.  It is summer, and football practice is about to begin.  I am supposed to be the starting quarterback in this, my senior year, having worked all winter and spring with the coach, reviewing films, reading defenses, diagraming formations and plays.  </w:t>
      </w:r>
      <w:proofErr w:type="gramStart"/>
      <w:r w:rsidRPr="002E080A">
        <w:rPr>
          <w:rFonts w:ascii="Times New Roman" w:hAnsi="Times New Roman"/>
        </w:rPr>
        <w:t>Actually</w:t>
      </w:r>
      <w:proofErr w:type="gramEnd"/>
      <w:r w:rsidRPr="002E080A">
        <w:rPr>
          <w:rFonts w:ascii="Times New Roman" w:hAnsi="Times New Roman"/>
        </w:rPr>
        <w:t xml:space="preserve"> I have worked my entire life for this chance, throwing 150 passes a day through a tire my father rigged in the opening of our garage, lifting thousands of pounds of weights in our damp basement before two-a-day practices begin.</w:t>
      </w:r>
    </w:p>
    <w:p w14:paraId="228B41F1" w14:textId="77777777" w:rsidR="00766313" w:rsidRPr="002E080A" w:rsidRDefault="00766313" w:rsidP="00766313">
      <w:pPr>
        <w:widowControl w:val="0"/>
        <w:autoSpaceDE w:val="0"/>
        <w:autoSpaceDN w:val="0"/>
        <w:adjustRightInd w:val="0"/>
        <w:ind w:left="360" w:firstLine="36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 am in my room trying to figure out how to tell my father that I want to quit; that I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d rather not give up my after-school job to play yet another year of football.  I know too well the old sports adage that adorns many locker-room walls:</w:t>
      </w:r>
      <w:proofErr w:type="gramStart"/>
      <w:r w:rsidRPr="002E080A">
        <w:rPr>
          <w:rFonts w:ascii="Times New Roman" w:hAnsi="Times New Roman"/>
        </w:rPr>
        <w:t xml:space="preserve">  </w:t>
      </w:r>
      <w:r w:rsidR="00885994">
        <w:rPr>
          <w:rFonts w:ascii="Times New Roman" w:hAnsi="Times New Roman"/>
        </w:rPr>
        <w:t>”</w:t>
      </w:r>
      <w:r w:rsidRPr="002E080A">
        <w:rPr>
          <w:rFonts w:ascii="Times New Roman" w:hAnsi="Times New Roman"/>
        </w:rPr>
        <w:t>A</w:t>
      </w:r>
      <w:proofErr w:type="gramEnd"/>
      <w:r w:rsidRPr="002E080A">
        <w:rPr>
          <w:rFonts w:ascii="Times New Roman" w:hAnsi="Times New Roman"/>
        </w:rPr>
        <w:t xml:space="preserve"> quitter never wins, and a winner never quits.</w:t>
      </w:r>
      <w:r w:rsidR="00885994">
        <w:rPr>
          <w:rFonts w:ascii="Times New Roman" w:hAnsi="Times New Roman"/>
        </w:rPr>
        <w:t>”</w:t>
      </w:r>
      <w:r w:rsidRPr="002E080A">
        <w:rPr>
          <w:rFonts w:ascii="Times New Roman" w:hAnsi="Times New Roman"/>
        </w:rPr>
        <w:t xml:space="preserve">  I know how fathers live through their sons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 xml:space="preserve"> accomplishments on the athletic field.</w:t>
      </w:r>
    </w:p>
    <w:p w14:paraId="536D7A9D" w14:textId="77777777" w:rsidR="00766313" w:rsidRPr="002E080A" w:rsidRDefault="00766313" w:rsidP="00766313">
      <w:pPr>
        <w:widowControl w:val="0"/>
        <w:autoSpaceDE w:val="0"/>
        <w:autoSpaceDN w:val="0"/>
        <w:adjustRightInd w:val="0"/>
        <w:ind w:left="360" w:firstLine="360"/>
        <w:rPr>
          <w:rFonts w:ascii="Times New Roman" w:hAnsi="Times New Roman"/>
        </w:rPr>
      </w:pPr>
      <w:r w:rsidRPr="002E080A">
        <w:rPr>
          <w:rFonts w:ascii="Times New Roman" w:hAnsi="Times New Roman"/>
        </w:rPr>
        <w:t xml:space="preserve">And now he is in my room, and I tell him.  He smiles and says, </w:t>
      </w:r>
      <w:r w:rsidR="00885994">
        <w:rPr>
          <w:rFonts w:ascii="Times New Roman" w:hAnsi="Times New Roman"/>
        </w:rPr>
        <w:t>“</w:t>
      </w:r>
      <w:r w:rsidRPr="002E080A">
        <w:rPr>
          <w:rFonts w:ascii="Times New Roman" w:hAnsi="Times New Roman"/>
        </w:rPr>
        <w:t>I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m proud of you.  You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ve figured out something it took me 40 years to realize—something most people never learn—to follow your heart, not other people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s expectations.  </w:t>
      </w:r>
      <w:proofErr w:type="gramStart"/>
      <w:r w:rsidRPr="002E080A">
        <w:rPr>
          <w:rFonts w:ascii="Times New Roman" w:hAnsi="Times New Roman"/>
        </w:rPr>
        <w:t>Of course</w:t>
      </w:r>
      <w:proofErr w:type="gramEnd"/>
      <w:r w:rsidRPr="002E080A">
        <w:rPr>
          <w:rFonts w:ascii="Times New Roman" w:hAnsi="Times New Roman"/>
        </w:rPr>
        <w:t xml:space="preserve"> I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m not disappointed.  I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m proud to have a son like you.</w:t>
      </w:r>
      <w:r w:rsidR="00885994">
        <w:rPr>
          <w:rFonts w:ascii="Times New Roman" w:hAnsi="Times New Roman"/>
        </w:rPr>
        <w:t>”</w:t>
      </w:r>
    </w:p>
    <w:p w14:paraId="2A05BE7D" w14:textId="77777777" w:rsidR="00766313" w:rsidRPr="002E080A" w:rsidRDefault="00766313" w:rsidP="00766313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</w:rPr>
      </w:pPr>
      <w:r w:rsidRPr="002E080A">
        <w:rPr>
          <w:rFonts w:ascii="Times New Roman" w:hAnsi="Times New Roman"/>
        </w:rPr>
        <w:t xml:space="preserve">In that moment my father gave more to me than many fathers give their sons in a lifetime </w:t>
      </w:r>
      <w:proofErr w:type="gramStart"/>
      <w:r w:rsidRPr="002E080A">
        <w:rPr>
          <w:rFonts w:ascii="Times New Roman" w:hAnsi="Times New Roman"/>
        </w:rPr>
        <w:t>( Reader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s</w:t>
      </w:r>
      <w:proofErr w:type="gramEnd"/>
      <w:r w:rsidRPr="002E080A">
        <w:rPr>
          <w:rFonts w:ascii="Times New Roman" w:hAnsi="Times New Roman"/>
        </w:rPr>
        <w:t xml:space="preserve"> Digest , June 1997, pp. 47,48).</w:t>
      </w:r>
    </w:p>
    <w:p w14:paraId="39699901" w14:textId="77777777" w:rsidR="00766313" w:rsidRPr="002E080A" w:rsidRDefault="00766313" w:rsidP="0076631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How can I be free to follow the Lord and lead others to be free--not stuck to me?</w:t>
      </w:r>
    </w:p>
    <w:p w14:paraId="231F7BCE" w14:textId="77777777" w:rsidR="00E14A58" w:rsidRDefault="00E14A58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9DD4968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Be there yourself. Joshua 1:7-9</w:t>
      </w:r>
    </w:p>
    <w:p w14:paraId="0955DDC5" w14:textId="77777777" w:rsidR="00766313" w:rsidRPr="002E080A" w:rsidRDefault="00766313" w:rsidP="0076631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E2990E1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Remind them of their history – how did we get here? Joshua 24:1-13</w:t>
      </w:r>
    </w:p>
    <w:p w14:paraId="5BA7D80F" w14:textId="77777777" w:rsidR="00766313" w:rsidRPr="002E080A" w:rsidRDefault="00766313" w:rsidP="0076631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118ACDC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Teach them their responsibility to God. Joshua 24:14</w:t>
      </w:r>
    </w:p>
    <w:p w14:paraId="3AAC65F7" w14:textId="77777777" w:rsidR="00766313" w:rsidRPr="002E080A" w:rsidRDefault="00766313" w:rsidP="00766313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Fear the Lord.</w:t>
      </w:r>
    </w:p>
    <w:p w14:paraId="02D079BE" w14:textId="77777777" w:rsidR="00766313" w:rsidRPr="002E080A" w:rsidRDefault="00766313" w:rsidP="00766313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lastRenderedPageBreak/>
        <w:t>Serve Him in</w:t>
      </w:r>
    </w:p>
    <w:p w14:paraId="12DB2CAB" w14:textId="77777777" w:rsidR="00766313" w:rsidRPr="002E080A" w:rsidRDefault="00766313" w:rsidP="00766313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Sincerity.</w:t>
      </w:r>
    </w:p>
    <w:p w14:paraId="7D4D49E7" w14:textId="77777777" w:rsidR="00766313" w:rsidRPr="002E080A" w:rsidRDefault="00766313" w:rsidP="00766313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Truth.</w:t>
      </w:r>
    </w:p>
    <w:p w14:paraId="19191317" w14:textId="77777777" w:rsidR="00766313" w:rsidRPr="002E080A" w:rsidRDefault="00766313" w:rsidP="00766313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Put away the gods.</w:t>
      </w:r>
    </w:p>
    <w:p w14:paraId="71FE09AE" w14:textId="77777777" w:rsidR="00766313" w:rsidRPr="002E080A" w:rsidRDefault="00766313" w:rsidP="00766313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Serve the Lord.</w:t>
      </w:r>
    </w:p>
    <w:p w14:paraId="39C65E7C" w14:textId="77777777" w:rsidR="00766313" w:rsidRPr="002E080A" w:rsidRDefault="00766313" w:rsidP="0076631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A2381B5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Lead them in looking at their choices. Joshua 24:15</w:t>
      </w:r>
    </w:p>
    <w:p w14:paraId="0F33BB3F" w14:textId="77777777" w:rsidR="00766313" w:rsidRPr="002E080A" w:rsidRDefault="00766313" w:rsidP="0076631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EA32618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Commit and demonstrate your loyalty regardless of what others may choose. Joshua 24:15</w:t>
      </w:r>
    </w:p>
    <w:p w14:paraId="63F94820" w14:textId="77777777" w:rsidR="00766313" w:rsidRPr="002E080A" w:rsidRDefault="00766313" w:rsidP="0076631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D50D28F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Listen to their response. Joshua 24:16-18</w:t>
      </w:r>
    </w:p>
    <w:p w14:paraId="50AA971C" w14:textId="77777777" w:rsidR="00766313" w:rsidRPr="002E080A" w:rsidRDefault="00766313" w:rsidP="0076631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B73DB06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Let them know</w:t>
      </w:r>
    </w:p>
    <w:p w14:paraId="66A64474" w14:textId="77777777" w:rsidR="00766313" w:rsidRPr="002E080A" w:rsidRDefault="00766313" w:rsidP="00766313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Staying faithful to the Lord will not be easy. Joshua 24:19</w:t>
      </w:r>
    </w:p>
    <w:p w14:paraId="139CF6BA" w14:textId="77777777" w:rsidR="00766313" w:rsidRPr="002E080A" w:rsidRDefault="00766313" w:rsidP="00D24E8A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The consequences of forsaking the Lord. Joshua 24:20</w:t>
      </w:r>
    </w:p>
    <w:p w14:paraId="07B1F638" w14:textId="77777777" w:rsidR="00766313" w:rsidRPr="002E080A" w:rsidRDefault="00766313" w:rsidP="00D24E8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13F821B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Confirm their commitment.</w:t>
      </w:r>
    </w:p>
    <w:p w14:paraId="0C6F35C1" w14:textId="77777777" w:rsidR="00766313" w:rsidRPr="002E080A" w:rsidRDefault="00766313" w:rsidP="00D24E8A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The people restated their resolve. Joshua 24:21</w:t>
      </w:r>
    </w:p>
    <w:p w14:paraId="216DEED4" w14:textId="77777777" w:rsidR="00766313" w:rsidRPr="002E080A" w:rsidRDefault="00766313" w:rsidP="00D24E8A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Joshua said they had chosen for themselves. Joshua 24:22</w:t>
      </w:r>
    </w:p>
    <w:p w14:paraId="116FF9F5" w14:textId="77777777" w:rsidR="00766313" w:rsidRPr="002E080A" w:rsidRDefault="00766313" w:rsidP="00D24E8A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He reminded them again of the implications of their commitment. Joshua 24:23</w:t>
      </w:r>
    </w:p>
    <w:p w14:paraId="0FD4F5A9" w14:textId="77777777" w:rsidR="00766313" w:rsidRPr="002E080A" w:rsidRDefault="00766313" w:rsidP="00D24E8A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Put away foreign gods.</w:t>
      </w:r>
    </w:p>
    <w:p w14:paraId="77E11D12" w14:textId="77777777" w:rsidR="00766313" w:rsidRPr="002E080A" w:rsidRDefault="00766313" w:rsidP="00D24E8A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Incline your heart to the Lord God of Israel.</w:t>
      </w:r>
    </w:p>
    <w:p w14:paraId="12254316" w14:textId="77777777" w:rsidR="00766313" w:rsidRPr="002E080A" w:rsidRDefault="00766313" w:rsidP="00D24E8A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The people restated their resolve again. Joshua 24:24</w:t>
      </w:r>
    </w:p>
    <w:p w14:paraId="3A8B6D19" w14:textId="77777777" w:rsidR="00766313" w:rsidRPr="002E080A" w:rsidRDefault="00766313" w:rsidP="00AC112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1E52436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Make an agreement (covenant). Joshua 24:25,26</w:t>
      </w:r>
    </w:p>
    <w:p w14:paraId="1EAAF413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Provide a reminder. Joshua 24:26,27</w:t>
      </w:r>
    </w:p>
    <w:p w14:paraId="1F62492F" w14:textId="77777777" w:rsidR="00766313" w:rsidRPr="002E080A" w:rsidRDefault="00766313" w:rsidP="00AC112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A reminder can be an object.</w:t>
      </w:r>
    </w:p>
    <w:p w14:paraId="189E401B" w14:textId="77777777" w:rsidR="00766313" w:rsidRPr="002E080A" w:rsidRDefault="00766313" w:rsidP="00AC112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Wedding ring.</w:t>
      </w:r>
    </w:p>
    <w:p w14:paraId="0A0E0FD9" w14:textId="77777777" w:rsidR="00766313" w:rsidRPr="002E080A" w:rsidRDefault="00766313" w:rsidP="00AC112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Key to heart for sixteen-year-old girl. (James Dobson)</w:t>
      </w:r>
    </w:p>
    <w:p w14:paraId="5882A89C" w14:textId="77777777" w:rsidR="00766313" w:rsidRPr="002E080A" w:rsidRDefault="00766313" w:rsidP="00AC112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Stone. 1 Samuel 7:12</w:t>
      </w:r>
    </w:p>
    <w:p w14:paraId="278B4C07" w14:textId="77777777" w:rsidR="00766313" w:rsidRPr="002E080A" w:rsidRDefault="00766313" w:rsidP="00AC112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A reminder can be an event.</w:t>
      </w:r>
    </w:p>
    <w:p w14:paraId="25F07CD7" w14:textId="77777777" w:rsidR="00766313" w:rsidRPr="002E080A" w:rsidRDefault="00766313" w:rsidP="00AC112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 xml:space="preserve">The </w:t>
      </w:r>
      <w:proofErr w:type="spellStart"/>
      <w:r w:rsidRPr="002E080A">
        <w:rPr>
          <w:rFonts w:ascii="Times New Roman" w:hAnsi="Times New Roman"/>
        </w:rPr>
        <w:t>passover</w:t>
      </w:r>
      <w:proofErr w:type="spellEnd"/>
      <w:r w:rsidRPr="002E080A">
        <w:rPr>
          <w:rFonts w:ascii="Times New Roman" w:hAnsi="Times New Roman"/>
        </w:rPr>
        <w:t>.</w:t>
      </w:r>
    </w:p>
    <w:p w14:paraId="15F204D9" w14:textId="77777777" w:rsidR="00766313" w:rsidRPr="002E080A" w:rsidRDefault="00766313" w:rsidP="00AC112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The Lord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s supper.</w:t>
      </w:r>
    </w:p>
    <w:p w14:paraId="00B0A9EA" w14:textId="77777777" w:rsidR="00766313" w:rsidRPr="002E080A" w:rsidRDefault="00766313" w:rsidP="00AC112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The woman anointing Jesus. Mark 14:9</w:t>
      </w:r>
    </w:p>
    <w:p w14:paraId="14732883" w14:textId="77777777" w:rsidR="00766313" w:rsidRPr="002E080A" w:rsidRDefault="00766313" w:rsidP="00AC112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0E5ED67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Release the person or persons. Joshua 24:28</w:t>
      </w:r>
    </w:p>
    <w:p w14:paraId="2FD15628" w14:textId="77777777" w:rsidR="00766313" w:rsidRPr="002E080A" w:rsidRDefault="00766313" w:rsidP="00AC112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CE3148A" w14:textId="77777777" w:rsidR="00766313" w:rsidRPr="002E080A" w:rsidRDefault="00766313" w:rsidP="0076631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Results. Joshua 24:29-31</w:t>
      </w:r>
    </w:p>
    <w:p w14:paraId="7E979F59" w14:textId="77777777" w:rsidR="00516CD5" w:rsidRDefault="00516CD5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9C91E25" w14:textId="77777777" w:rsidR="00DB22DA" w:rsidRDefault="00DB22DA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3963699" w14:textId="754EDC52" w:rsidR="00AC1124" w:rsidRDefault="00AC1124" w:rsidP="00AC1124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 want to be able to say with Joshua: Joshua 24:14,15</w:t>
      </w:r>
    </w:p>
    <w:p w14:paraId="6D672248" w14:textId="289B24F6" w:rsidR="00281330" w:rsidRPr="002E080A" w:rsidRDefault="00281330" w:rsidP="0028133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4B97E86" w14:textId="77777777" w:rsidR="00DB22DA" w:rsidRPr="00AC1124" w:rsidRDefault="00AC1124" w:rsidP="00AC1124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2E080A">
        <w:rPr>
          <w:rFonts w:ascii="Times New Roman" w:hAnsi="Times New Roman"/>
        </w:rPr>
        <w:t>If</w:t>
      </w:r>
    </w:p>
    <w:p w14:paraId="1B37A696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0FE7C0B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keep your head when all about you</w:t>
      </w:r>
    </w:p>
    <w:p w14:paraId="7DE98AA2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Are losing theirs and blaming it on you.</w:t>
      </w:r>
    </w:p>
    <w:p w14:paraId="0378647D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trust yourself when all men doubt you,</w:t>
      </w:r>
    </w:p>
    <w:p w14:paraId="3CB3B7CC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But make allowance for their doubting too;</w:t>
      </w:r>
    </w:p>
    <w:p w14:paraId="559EE347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wait and not be tired by waiting,</w:t>
      </w:r>
    </w:p>
    <w:p w14:paraId="4B81F049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Or being lied about, don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t deal in lies,</w:t>
      </w:r>
    </w:p>
    <w:p w14:paraId="52EC0406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Or being hated, don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t give way to hating,</w:t>
      </w:r>
    </w:p>
    <w:p w14:paraId="43633C69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And yet don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t look too good, nor talk too wise:</w:t>
      </w:r>
    </w:p>
    <w:p w14:paraId="51116701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3A9698E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dream – and not make dreams your master;</w:t>
      </w:r>
    </w:p>
    <w:p w14:paraId="35433E69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think – and not make thoughts your aim;</w:t>
      </w:r>
    </w:p>
    <w:p w14:paraId="6FBE031B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meet with Triumph and Disaster</w:t>
      </w:r>
    </w:p>
    <w:p w14:paraId="678A0F27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And treat those two impostors just the same;</w:t>
      </w:r>
    </w:p>
    <w:p w14:paraId="36743E2F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bear to hear the truth you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ve spoken</w:t>
      </w:r>
    </w:p>
    <w:p w14:paraId="248263F2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Twisted by knaves to make a trap for fools,</w:t>
      </w:r>
    </w:p>
    <w:p w14:paraId="394110B5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Or watch the things you gave your life to, broken,</w:t>
      </w:r>
    </w:p>
    <w:p w14:paraId="102AC8C6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 xml:space="preserve">And stoop and build </w:t>
      </w:r>
      <w:r w:rsidR="00885994">
        <w:rPr>
          <w:rFonts w:ascii="Times New Roman" w:hAnsi="Times New Roman"/>
        </w:rPr>
        <w:t>‘</w:t>
      </w:r>
      <w:proofErr w:type="spellStart"/>
      <w:r w:rsidRPr="002E080A">
        <w:rPr>
          <w:rFonts w:ascii="Times New Roman" w:hAnsi="Times New Roman"/>
        </w:rPr>
        <w:t>em</w:t>
      </w:r>
      <w:proofErr w:type="spellEnd"/>
      <w:r w:rsidRPr="002E080A">
        <w:rPr>
          <w:rFonts w:ascii="Times New Roman" w:hAnsi="Times New Roman"/>
        </w:rPr>
        <w:t xml:space="preserve"> up with worn out tools:</w:t>
      </w:r>
    </w:p>
    <w:p w14:paraId="5464FF50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1A3806C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make one heap of all your winnings</w:t>
      </w:r>
    </w:p>
    <w:p w14:paraId="38827957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And risk it on one turn of pitch-and-toss,</w:t>
      </w:r>
    </w:p>
    <w:p w14:paraId="0075CABD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And lose, and start again at your beginnings</w:t>
      </w:r>
    </w:p>
    <w:p w14:paraId="41EF56C1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And never breathe a word about your loss;</w:t>
      </w:r>
    </w:p>
    <w:p w14:paraId="15DFF665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force your heart and nerve and sinew</w:t>
      </w:r>
    </w:p>
    <w:p w14:paraId="4BFC3C2F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To serve your turn long after they are gone,</w:t>
      </w:r>
    </w:p>
    <w:p w14:paraId="269DB975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 xml:space="preserve">And </w:t>
      </w:r>
      <w:proofErr w:type="gramStart"/>
      <w:r w:rsidRPr="002E080A">
        <w:rPr>
          <w:rFonts w:ascii="Times New Roman" w:hAnsi="Times New Roman"/>
        </w:rPr>
        <w:t>so</w:t>
      </w:r>
      <w:proofErr w:type="gramEnd"/>
      <w:r w:rsidRPr="002E080A">
        <w:rPr>
          <w:rFonts w:ascii="Times New Roman" w:hAnsi="Times New Roman"/>
        </w:rPr>
        <w:t xml:space="preserve"> hold on when there is nothing in you</w:t>
      </w:r>
    </w:p>
    <w:p w14:paraId="0BE083F1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Except the Will which says to them:</w:t>
      </w:r>
      <w:proofErr w:type="gramStart"/>
      <w:r w:rsidRPr="002E080A">
        <w:rPr>
          <w:rFonts w:ascii="Times New Roman" w:hAnsi="Times New Roman"/>
        </w:rPr>
        <w:t xml:space="preserve">  </w:t>
      </w:r>
      <w:r w:rsidR="00885994">
        <w:rPr>
          <w:rFonts w:ascii="Times New Roman" w:hAnsi="Times New Roman"/>
        </w:rPr>
        <w:t>”</w:t>
      </w:r>
      <w:r w:rsidRPr="002E080A">
        <w:rPr>
          <w:rFonts w:ascii="Times New Roman" w:hAnsi="Times New Roman"/>
        </w:rPr>
        <w:t>Hold</w:t>
      </w:r>
      <w:proofErr w:type="gramEnd"/>
      <w:r w:rsidRPr="002E080A">
        <w:rPr>
          <w:rFonts w:ascii="Times New Roman" w:hAnsi="Times New Roman"/>
        </w:rPr>
        <w:t xml:space="preserve"> on!</w:t>
      </w:r>
      <w:r w:rsidR="00885994">
        <w:rPr>
          <w:rFonts w:ascii="Times New Roman" w:hAnsi="Times New Roman"/>
        </w:rPr>
        <w:t>”</w:t>
      </w:r>
    </w:p>
    <w:p w14:paraId="3F325E23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A52374A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talk with crowds and keep your virtue,</w:t>
      </w:r>
    </w:p>
    <w:p w14:paraId="0F1FCBCE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Or walk with Kings – nor lose the common touch,</w:t>
      </w:r>
    </w:p>
    <w:p w14:paraId="51DA60F9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neither foes nor loving friends can hurt you,</w:t>
      </w:r>
    </w:p>
    <w:p w14:paraId="41C700B5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all men count with your, but none too much;</w:t>
      </w:r>
    </w:p>
    <w:p w14:paraId="0A72E7D7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If you can fill the unforgiving minute</w:t>
      </w:r>
    </w:p>
    <w:p w14:paraId="7534CC8A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With sixty seconds worth of distance run,</w:t>
      </w:r>
    </w:p>
    <w:p w14:paraId="0597B522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Yours is the Earth and everything that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s in it,</w:t>
      </w:r>
    </w:p>
    <w:p w14:paraId="280C9B84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E080A">
        <w:rPr>
          <w:rFonts w:ascii="Times New Roman" w:hAnsi="Times New Roman"/>
        </w:rPr>
        <w:t>And – which is more – you</w:t>
      </w:r>
      <w:r w:rsidR="00885994">
        <w:rPr>
          <w:rFonts w:ascii="Times New Roman" w:hAnsi="Times New Roman"/>
        </w:rPr>
        <w:t>’</w:t>
      </w:r>
      <w:r w:rsidRPr="002E080A">
        <w:rPr>
          <w:rFonts w:ascii="Times New Roman" w:hAnsi="Times New Roman"/>
        </w:rPr>
        <w:t>ll be a Man, my son!</w:t>
      </w:r>
    </w:p>
    <w:p w14:paraId="06B6D958" w14:textId="77777777" w:rsidR="002E080A" w:rsidRPr="002E080A" w:rsidRDefault="002E080A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FBCB5E6" w14:textId="77777777" w:rsidR="00DB22DA" w:rsidRPr="00CC0AFC" w:rsidRDefault="00AC1124" w:rsidP="002E08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2E080A" w:rsidRPr="002E080A">
        <w:rPr>
          <w:rFonts w:ascii="Times New Roman" w:hAnsi="Times New Roman"/>
        </w:rPr>
        <w:t>              </w:t>
      </w:r>
      <w:r>
        <w:rPr>
          <w:rFonts w:ascii="Times New Roman" w:hAnsi="Times New Roman"/>
        </w:rPr>
        <w:t>−</w:t>
      </w:r>
      <w:r w:rsidR="002E080A" w:rsidRPr="002E080A">
        <w:rPr>
          <w:rFonts w:ascii="Times New Roman" w:hAnsi="Times New Roman"/>
        </w:rPr>
        <w:t xml:space="preserve"> Rudyard Kipling</w:t>
      </w:r>
    </w:p>
    <w:sectPr w:rsidR="00DB22DA" w:rsidRPr="00CC0AFC" w:rsidSect="002F25F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C0C31" w14:textId="77777777" w:rsidR="000A055C" w:rsidRDefault="000A055C" w:rsidP="00766313">
      <w:r>
        <w:separator/>
      </w:r>
    </w:p>
  </w:endnote>
  <w:endnote w:type="continuationSeparator" w:id="0">
    <w:p w14:paraId="541956C0" w14:textId="77777777" w:rsidR="000A055C" w:rsidRDefault="000A055C" w:rsidP="0076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B7D4" w14:textId="77777777" w:rsidR="00766313" w:rsidRDefault="00766313" w:rsidP="0076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C63E75" w14:textId="77777777" w:rsidR="00766313" w:rsidRDefault="00766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6287B" w14:textId="77777777" w:rsidR="00766313" w:rsidRDefault="00766313" w:rsidP="0076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9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BBAAFB" w14:textId="77777777" w:rsidR="00766313" w:rsidRDefault="00766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4B47E" w14:textId="77777777" w:rsidR="000A055C" w:rsidRDefault="000A055C" w:rsidP="00766313">
      <w:r>
        <w:separator/>
      </w:r>
    </w:p>
  </w:footnote>
  <w:footnote w:type="continuationSeparator" w:id="0">
    <w:p w14:paraId="27A4FF33" w14:textId="77777777" w:rsidR="000A055C" w:rsidRDefault="000A055C" w:rsidP="0076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D761E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"/>
      <w:numFmt w:val="upperLetter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low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upperLetter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0000012E">
      <w:start w:val="1"/>
      <w:numFmt w:val="upperLetter"/>
      <w:lvlText w:val="%2."/>
      <w:lvlJc w:val="left"/>
      <w:pPr>
        <w:ind w:left="1440" w:hanging="360"/>
      </w:pPr>
    </w:lvl>
    <w:lvl w:ilvl="2" w:tplc="0000012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00000192">
      <w:start w:val="1"/>
      <w:numFmt w:val="upperLetter"/>
      <w:lvlText w:val="%2."/>
      <w:lvlJc w:val="left"/>
      <w:pPr>
        <w:ind w:left="1440" w:hanging="360"/>
      </w:pPr>
    </w:lvl>
    <w:lvl w:ilvl="2" w:tplc="0000019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A0D7036"/>
    <w:multiLevelType w:val="multilevel"/>
    <w:tmpl w:val="6A886C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B92036"/>
    <w:multiLevelType w:val="multilevel"/>
    <w:tmpl w:val="6A886CA4"/>
    <w:numStyleLink w:val="Style1"/>
  </w:abstractNum>
  <w:abstractNum w:abstractNumId="9" w15:restartNumberingAfterBreak="0">
    <w:nsid w:val="330A420B"/>
    <w:multiLevelType w:val="multilevel"/>
    <w:tmpl w:val="026AF7F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9E0B1C"/>
    <w:multiLevelType w:val="multilevel"/>
    <w:tmpl w:val="026AF7F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6370C5"/>
    <w:multiLevelType w:val="multilevel"/>
    <w:tmpl w:val="6A886CA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B05032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AFC"/>
    <w:rsid w:val="000007C3"/>
    <w:rsid w:val="000A055C"/>
    <w:rsid w:val="00213C7E"/>
    <w:rsid w:val="00281330"/>
    <w:rsid w:val="002E080A"/>
    <w:rsid w:val="002F25F9"/>
    <w:rsid w:val="003A5FBB"/>
    <w:rsid w:val="00420AA7"/>
    <w:rsid w:val="004E1C0B"/>
    <w:rsid w:val="004F329A"/>
    <w:rsid w:val="0050270B"/>
    <w:rsid w:val="00516CD5"/>
    <w:rsid w:val="00623A5E"/>
    <w:rsid w:val="007445BA"/>
    <w:rsid w:val="00766313"/>
    <w:rsid w:val="00885994"/>
    <w:rsid w:val="00AC1124"/>
    <w:rsid w:val="00AD70DD"/>
    <w:rsid w:val="00CC0AFC"/>
    <w:rsid w:val="00D24E8A"/>
    <w:rsid w:val="00D939B1"/>
    <w:rsid w:val="00DB22DA"/>
    <w:rsid w:val="00E14A58"/>
    <w:rsid w:val="00E35EEB"/>
    <w:rsid w:val="00E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9FA3A"/>
  <w14:defaultImageDpi w14:val="300"/>
  <w15:chartTrackingRefBased/>
  <w15:docId w15:val="{4B392E57-0212-8045-B44A-F784B40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C0AFC"/>
    <w:pPr>
      <w:ind w:left="720"/>
      <w:contextualSpacing/>
    </w:pPr>
  </w:style>
  <w:style w:type="numbering" w:customStyle="1" w:styleId="Style1">
    <w:name w:val="Style1"/>
    <w:uiPriority w:val="99"/>
    <w:rsid w:val="00766313"/>
    <w:pPr>
      <w:numPr>
        <w:numId w:val="13"/>
      </w:numPr>
    </w:pPr>
  </w:style>
  <w:style w:type="paragraph" w:styleId="Footer">
    <w:name w:val="footer"/>
    <w:basedOn w:val="Normal"/>
    <w:link w:val="FooterChar"/>
    <w:uiPriority w:val="99"/>
    <w:unhideWhenUsed/>
    <w:rsid w:val="007663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66313"/>
    <w:rPr>
      <w:sz w:val="24"/>
      <w:szCs w:val="24"/>
    </w:rPr>
  </w:style>
  <w:style w:type="character" w:styleId="PageNumber">
    <w:name w:val="page number"/>
    <w:uiPriority w:val="99"/>
    <w:semiHidden/>
    <w:unhideWhenUsed/>
    <w:rsid w:val="0076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LaVergne church of Christ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cp:lastModifiedBy>Jerrie Barber</cp:lastModifiedBy>
  <cp:revision>3</cp:revision>
  <cp:lastPrinted>2019-06-11T02:00:00Z</cp:lastPrinted>
  <dcterms:created xsi:type="dcterms:W3CDTF">2019-06-11T02:01:00Z</dcterms:created>
  <dcterms:modified xsi:type="dcterms:W3CDTF">2021-02-04T17:59:00Z</dcterms:modified>
</cp:coreProperties>
</file>